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579" w:tblpY="54"/>
        <w:tblOverlap w:val="never"/>
        <w:tblW w:w="0" w:type="auto"/>
        <w:tblInd w:w="0" w:type="dxa"/>
        <w:tbl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single" w:color="5B9BD5" w:themeColor="accent1" w:sz="4" w:space="0"/>
          <w:insideV w:val="single" w:color="5B9BD5" w:themeColor="accen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9049"/>
      </w:tblGrid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 xml:space="preserve">尺  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 xml:space="preserve">  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寸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1.47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英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寸IPS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彩色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 xml:space="preserve"> LCD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分 辨 率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172(H)RGB x320(V)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接口类型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SPI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接口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控制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芯片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ST7789V3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本屏亮点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高清I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PS,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 xml:space="preserve">显示方向可以调整。 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显示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颜色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彩色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显示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区域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17.3892(H) x 32.352(V)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面板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尺寸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19.39(H) x 36.28(V) x1.46 (D)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整体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尺寸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30.00(H) x 37.00(V) x2.76 (D)(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不含排针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)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像素间距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0.0337(H) x 0.1011(V))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管脚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数量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8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pin （2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.54mm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间距）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视角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方向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全视角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工作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温度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-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20～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70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度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逻辑电压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3.3V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背光类型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3 White LED Parallel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 xml:space="preserve">亮 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 xml:space="preserve">   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度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600 (TYP)Cd/m2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 xml:space="preserve">重 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 xml:space="preserve">   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量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2.7g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连接方式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2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.54mm</w:t>
            </w:r>
            <w:r>
              <w:rPr>
                <w:rFonts w:hint="default" w:asciiTheme="minorAscii" w:hAnsiTheme="minorAscii" w:eastAsiaTheme="majorEastAsia"/>
                <w:bCs/>
                <w:sz w:val="28"/>
                <w:szCs w:val="28"/>
              </w:rPr>
              <w:t>间距排针</w:t>
            </w:r>
          </w:p>
        </w:tc>
      </w:tr>
    </w:tbl>
    <w:p>
      <w:pPr>
        <w:rPr>
          <w:rFonts w:asciiTheme="majorEastAsia" w:hAnsiTheme="majorEastAsia" w:eastAsiaTheme="majorEastAsia"/>
          <w:b/>
          <w:bCs/>
          <w:sz w:val="24"/>
          <w:szCs w:val="24"/>
        </w:rPr>
      </w:pPr>
    </w:p>
    <w:p>
      <w:pPr>
        <w:rPr>
          <w:rFonts w:asciiTheme="majorEastAsia" w:hAnsiTheme="majorEastAsia" w:eastAsiaTheme="majorEastAsia"/>
          <w:b/>
          <w:bCs/>
          <w:sz w:val="24"/>
          <w:szCs w:val="24"/>
        </w:rPr>
      </w:pPr>
    </w:p>
    <w:p>
      <w:pPr>
        <w:rPr>
          <w:rFonts w:asciiTheme="majorEastAsia" w:hAnsiTheme="majorEastAsia" w:eastAsiaTheme="majorEastAsia"/>
          <w:b/>
          <w:bCs/>
          <w:sz w:val="24"/>
          <w:szCs w:val="24"/>
        </w:rPr>
      </w:pPr>
    </w:p>
    <w:p>
      <w:pPr>
        <w:rPr>
          <w:rFonts w:asciiTheme="majorEastAsia" w:hAnsiTheme="majorEastAsia" w:eastAsiaTheme="majorEastAsia"/>
          <w:b/>
          <w:bCs/>
          <w:sz w:val="24"/>
          <w:szCs w:val="24"/>
        </w:rPr>
      </w:pPr>
    </w:p>
    <w:p>
      <w:pPr>
        <w:rPr>
          <w:rFonts w:asciiTheme="majorEastAsia" w:hAnsiTheme="majorEastAsia" w:eastAsiaTheme="majorEastAsia"/>
          <w:b/>
          <w:bCs/>
          <w:sz w:val="24"/>
          <w:szCs w:val="24"/>
        </w:rPr>
      </w:pPr>
    </w:p>
    <w:p>
      <w:pPr>
        <w:rPr>
          <w:rFonts w:asciiTheme="majorEastAsia" w:hAnsiTheme="majorEastAsia" w:eastAsiaTheme="majorEastAsia"/>
          <w:b/>
          <w:bCs/>
          <w:sz w:val="24"/>
          <w:szCs w:val="24"/>
        </w:rPr>
      </w:pPr>
    </w:p>
    <w:p>
      <w:pPr>
        <w:rPr>
          <w:rFonts w:asciiTheme="majorEastAsia" w:hAnsiTheme="majorEastAsia" w:eastAsiaTheme="majorEastAsia"/>
          <w:b/>
          <w:bCs/>
          <w:sz w:val="24"/>
          <w:szCs w:val="24"/>
        </w:rPr>
      </w:pPr>
    </w:p>
    <w:p>
      <w:pPr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接口定义</w:t>
      </w:r>
    </w:p>
    <w:p>
      <w:pPr>
        <w:jc w:val="center"/>
        <w:rPr>
          <w:b/>
          <w:bCs/>
          <w:sz w:val="36"/>
          <w:szCs w:val="36"/>
        </w:rPr>
      </w:pPr>
    </w:p>
    <w:tbl>
      <w:tblPr>
        <w:tblStyle w:val="6"/>
        <w:tblW w:w="0" w:type="auto"/>
        <w:tblInd w:w="0" w:type="dxa"/>
        <w:tbl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single" w:color="5B9BD5" w:themeColor="accent1" w:sz="4" w:space="0"/>
          <w:insideV w:val="single" w:color="5B9BD5" w:themeColor="accen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1040"/>
        <w:gridCol w:w="8630"/>
      </w:tblGrid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序号</w:t>
            </w:r>
          </w:p>
        </w:tc>
        <w:tc>
          <w:tcPr>
            <w:tcW w:w="104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符号</w:t>
            </w:r>
          </w:p>
        </w:tc>
        <w:tc>
          <w:tcPr>
            <w:tcW w:w="863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1</w:t>
            </w:r>
          </w:p>
        </w:tc>
        <w:tc>
          <w:tcPr>
            <w:tcW w:w="104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GND</w:t>
            </w:r>
          </w:p>
        </w:tc>
        <w:tc>
          <w:tcPr>
            <w:tcW w:w="863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电源地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2</w:t>
            </w:r>
          </w:p>
        </w:tc>
        <w:tc>
          <w:tcPr>
            <w:tcW w:w="104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VCC</w:t>
            </w:r>
          </w:p>
        </w:tc>
        <w:tc>
          <w:tcPr>
            <w:tcW w:w="863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电源正3.3V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3</w:t>
            </w:r>
          </w:p>
        </w:tc>
        <w:tc>
          <w:tcPr>
            <w:tcW w:w="104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SCL</w:t>
            </w:r>
          </w:p>
        </w:tc>
        <w:tc>
          <w:tcPr>
            <w:tcW w:w="863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SPI时钟线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4</w:t>
            </w:r>
          </w:p>
        </w:tc>
        <w:tc>
          <w:tcPr>
            <w:tcW w:w="104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SDA</w:t>
            </w:r>
          </w:p>
        </w:tc>
        <w:tc>
          <w:tcPr>
            <w:tcW w:w="863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SPI数据线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5</w:t>
            </w:r>
          </w:p>
        </w:tc>
        <w:tc>
          <w:tcPr>
            <w:tcW w:w="104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RES</w:t>
            </w:r>
          </w:p>
        </w:tc>
        <w:tc>
          <w:tcPr>
            <w:tcW w:w="863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LCD复位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6</w:t>
            </w:r>
          </w:p>
        </w:tc>
        <w:tc>
          <w:tcPr>
            <w:tcW w:w="104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DC</w:t>
            </w:r>
          </w:p>
        </w:tc>
        <w:tc>
          <w:tcPr>
            <w:tcW w:w="863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LCD数据/命令选择脚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7</w:t>
            </w:r>
          </w:p>
        </w:tc>
        <w:tc>
          <w:tcPr>
            <w:tcW w:w="104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CS</w:t>
            </w:r>
          </w:p>
        </w:tc>
        <w:tc>
          <w:tcPr>
            <w:tcW w:w="863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LCD显示屏片选信号，低电平有效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8</w:t>
            </w:r>
          </w:p>
        </w:tc>
        <w:tc>
          <w:tcPr>
            <w:tcW w:w="104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BLK</w:t>
            </w:r>
          </w:p>
        </w:tc>
        <w:tc>
          <w:tcPr>
            <w:tcW w:w="8630" w:type="dxa"/>
          </w:tcPr>
          <w:p>
            <w:pP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</w:pPr>
            <w:r>
              <w:rPr>
                <w:rFonts w:hint="default" w:asciiTheme="majorAscii" w:hAnsiTheme="majorAscii" w:eastAsiaTheme="majorEastAsia"/>
                <w:bCs/>
                <w:sz w:val="28"/>
                <w:szCs w:val="28"/>
              </w:rPr>
              <w:t>背光控制开关，默认打开背光，低电平关闭背光</w:t>
            </w:r>
          </w:p>
        </w:tc>
      </w:tr>
    </w:tbl>
    <w:p>
      <w:pPr>
        <w:rPr>
          <w:rFonts w:asciiTheme="majorEastAsia" w:hAnsiTheme="majorEastAsia" w:eastAsiaTheme="majorEastAsia"/>
          <w:bCs/>
          <w:sz w:val="24"/>
          <w:szCs w:val="24"/>
        </w:rPr>
      </w:pPr>
    </w:p>
    <w:p>
      <w:pPr>
        <w:pStyle w:val="10"/>
        <w:ind w:firstLine="0" w:firstLineChars="0"/>
        <w:rPr>
          <w:rFonts w:ascii="黑体" w:hAnsi="黑体" w:eastAsia="黑体" w:cs="黑体"/>
          <w:sz w:val="36"/>
          <w:szCs w:val="36"/>
        </w:rPr>
      </w:pPr>
    </w:p>
    <w:p>
      <w:pPr>
        <w:pStyle w:val="10"/>
        <w:ind w:firstLine="0" w:firstLineChars="0"/>
        <w:rPr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    </w:t>
      </w:r>
      <w:bookmarkStart w:id="0" w:name="_GoBack"/>
      <w:bookmarkEnd w:id="0"/>
    </w:p>
    <w:p>
      <w:pPr>
        <w:rPr>
          <w:sz w:val="36"/>
          <w:szCs w:val="36"/>
        </w:rPr>
      </w:pPr>
    </w:p>
    <w:sectPr>
      <w:pgSz w:w="11906" w:h="16838"/>
      <w:pgMar w:top="1440" w:right="567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C76"/>
    <w:rsid w:val="00011227"/>
    <w:rsid w:val="0003117A"/>
    <w:rsid w:val="00035960"/>
    <w:rsid w:val="001143AE"/>
    <w:rsid w:val="00155C76"/>
    <w:rsid w:val="00155DC4"/>
    <w:rsid w:val="001600E8"/>
    <w:rsid w:val="00172A6A"/>
    <w:rsid w:val="00175C78"/>
    <w:rsid w:val="001760DE"/>
    <w:rsid w:val="001770AA"/>
    <w:rsid w:val="0018116D"/>
    <w:rsid w:val="00190EA5"/>
    <w:rsid w:val="001E1553"/>
    <w:rsid w:val="00251AD4"/>
    <w:rsid w:val="00254A15"/>
    <w:rsid w:val="002559FD"/>
    <w:rsid w:val="002A2F0C"/>
    <w:rsid w:val="002A46CB"/>
    <w:rsid w:val="0032033B"/>
    <w:rsid w:val="00327342"/>
    <w:rsid w:val="00332CDD"/>
    <w:rsid w:val="00341866"/>
    <w:rsid w:val="003473CA"/>
    <w:rsid w:val="003A669F"/>
    <w:rsid w:val="003C5475"/>
    <w:rsid w:val="003E6FE5"/>
    <w:rsid w:val="003F413C"/>
    <w:rsid w:val="003F5B15"/>
    <w:rsid w:val="00426EA0"/>
    <w:rsid w:val="00433495"/>
    <w:rsid w:val="00451F7D"/>
    <w:rsid w:val="00484E38"/>
    <w:rsid w:val="00486EFA"/>
    <w:rsid w:val="00501763"/>
    <w:rsid w:val="005321B1"/>
    <w:rsid w:val="00542101"/>
    <w:rsid w:val="00554513"/>
    <w:rsid w:val="005960A0"/>
    <w:rsid w:val="005A588E"/>
    <w:rsid w:val="00624387"/>
    <w:rsid w:val="00641671"/>
    <w:rsid w:val="006A1CEB"/>
    <w:rsid w:val="006A5870"/>
    <w:rsid w:val="006C60FD"/>
    <w:rsid w:val="00712000"/>
    <w:rsid w:val="00715842"/>
    <w:rsid w:val="00731771"/>
    <w:rsid w:val="007328D6"/>
    <w:rsid w:val="007F4D6E"/>
    <w:rsid w:val="00804CE9"/>
    <w:rsid w:val="00843D23"/>
    <w:rsid w:val="00851BD7"/>
    <w:rsid w:val="00883291"/>
    <w:rsid w:val="008D2C4C"/>
    <w:rsid w:val="00904076"/>
    <w:rsid w:val="00910C71"/>
    <w:rsid w:val="00946870"/>
    <w:rsid w:val="0096796B"/>
    <w:rsid w:val="009747CB"/>
    <w:rsid w:val="009D0C4D"/>
    <w:rsid w:val="009D1EAB"/>
    <w:rsid w:val="009E4472"/>
    <w:rsid w:val="00A156EC"/>
    <w:rsid w:val="00A17560"/>
    <w:rsid w:val="00A8649A"/>
    <w:rsid w:val="00AD035C"/>
    <w:rsid w:val="00AE2512"/>
    <w:rsid w:val="00B53DD3"/>
    <w:rsid w:val="00B563D1"/>
    <w:rsid w:val="00BC3372"/>
    <w:rsid w:val="00BD5645"/>
    <w:rsid w:val="00C059B2"/>
    <w:rsid w:val="00C103AA"/>
    <w:rsid w:val="00C71AF6"/>
    <w:rsid w:val="00C772ED"/>
    <w:rsid w:val="00C81BD9"/>
    <w:rsid w:val="00CA3B2B"/>
    <w:rsid w:val="00CA7C9F"/>
    <w:rsid w:val="00D03B3B"/>
    <w:rsid w:val="00D4042A"/>
    <w:rsid w:val="00D40846"/>
    <w:rsid w:val="00D8294C"/>
    <w:rsid w:val="00DB2B8C"/>
    <w:rsid w:val="00DB686F"/>
    <w:rsid w:val="00DE7D23"/>
    <w:rsid w:val="00DF01E0"/>
    <w:rsid w:val="00E00FB5"/>
    <w:rsid w:val="00E0255B"/>
    <w:rsid w:val="00E11DD8"/>
    <w:rsid w:val="00E44391"/>
    <w:rsid w:val="00E918EB"/>
    <w:rsid w:val="00E95C66"/>
    <w:rsid w:val="00EC6340"/>
    <w:rsid w:val="00F32FF8"/>
    <w:rsid w:val="00F62CBD"/>
    <w:rsid w:val="00F72AD0"/>
    <w:rsid w:val="00F73E1C"/>
    <w:rsid w:val="00F83CBF"/>
    <w:rsid w:val="00FA5DAF"/>
    <w:rsid w:val="00FD6CB7"/>
    <w:rsid w:val="00FE013A"/>
    <w:rsid w:val="00FF7E2F"/>
    <w:rsid w:val="0626633E"/>
    <w:rsid w:val="07092A17"/>
    <w:rsid w:val="0C2A2ECE"/>
    <w:rsid w:val="0EE73BE0"/>
    <w:rsid w:val="10311C3D"/>
    <w:rsid w:val="11A30F10"/>
    <w:rsid w:val="1F60338F"/>
    <w:rsid w:val="20545061"/>
    <w:rsid w:val="20BA3558"/>
    <w:rsid w:val="27DC3C97"/>
    <w:rsid w:val="28875E8D"/>
    <w:rsid w:val="2B3741EB"/>
    <w:rsid w:val="336B776C"/>
    <w:rsid w:val="382A607C"/>
    <w:rsid w:val="427E1B19"/>
    <w:rsid w:val="500E0345"/>
    <w:rsid w:val="51463E8E"/>
    <w:rsid w:val="54E60BD9"/>
    <w:rsid w:val="569C53C5"/>
    <w:rsid w:val="597D5335"/>
    <w:rsid w:val="5E690D50"/>
    <w:rsid w:val="65560901"/>
    <w:rsid w:val="65F26A57"/>
    <w:rsid w:val="681017DF"/>
    <w:rsid w:val="6C861515"/>
    <w:rsid w:val="70635ADB"/>
    <w:rsid w:val="7B690D61"/>
    <w:rsid w:val="7F421C3C"/>
    <w:rsid w:val="7FA6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style01"/>
    <w:basedOn w:val="7"/>
    <w:qFormat/>
    <w:uiPriority w:val="0"/>
    <w:rPr>
      <w:rFonts w:hint="default" w:ascii="Tahoma" w:hAnsi="Tahoma" w:cs="Tahoma"/>
      <w:color w:val="000000"/>
      <w:sz w:val="20"/>
      <w:szCs w:val="20"/>
    </w:rPr>
  </w:style>
  <w:style w:type="character" w:customStyle="1" w:styleId="9">
    <w:name w:val="fontstyle21"/>
    <w:basedOn w:val="7"/>
    <w:qFormat/>
    <w:uiPriority w:val="0"/>
    <w:rPr>
      <w:rFonts w:hint="default" w:ascii="SymbolMT" w:hAnsi="SymbolMT"/>
      <w:color w:val="000000"/>
      <w:sz w:val="20"/>
      <w:szCs w:val="20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81</Words>
  <Characters>463</Characters>
  <Lines>3</Lines>
  <Paragraphs>1</Paragraphs>
  <TotalTime>40</TotalTime>
  <ScaleCrop>false</ScaleCrop>
  <LinksUpToDate>false</LinksUpToDate>
  <CharactersWithSpaces>543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2017-05-08T01:21:00Z</dcterms:created>
  <dc:creator>EVK</dc:creator>
  <cp:lastModifiedBy>Administrator</cp:lastModifiedBy>
  <cp:lastPrinted>2017-05-08T05:33:00Z</cp:lastPrinted>
  <dcterms:modified xsi:type="dcterms:W3CDTF">2021-07-31T02:18:33Z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355C4E940B5D474594620FF2E4CEA680</vt:lpwstr>
  </property>
</Properties>
</file>